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5F" w:rsidRPr="001B0C5F" w:rsidRDefault="00875017" w:rsidP="008750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</w:t>
      </w:r>
      <w:r w:rsidR="001B0C5F" w:rsidRPr="001B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образовательное учреждение детский сад №</w:t>
      </w:r>
      <w:r w:rsidR="0092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B0C5F" w:rsidRPr="001B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="00924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Аенушка</w:t>
      </w:r>
      <w:proofErr w:type="spellEnd"/>
      <w:r w:rsidR="001B0C5F" w:rsidRPr="001B0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B0C5F" w:rsidRPr="001B0C5F" w:rsidRDefault="001B0C5F" w:rsidP="008750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C5F" w:rsidRPr="001B0C5F" w:rsidRDefault="001B0C5F" w:rsidP="008750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B0C5F" w:rsidRPr="001B0C5F" w:rsidRDefault="001B0C5F" w:rsidP="008750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B0C5F" w:rsidRPr="001B0C5F" w:rsidRDefault="001B0C5F" w:rsidP="00247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B0C5F" w:rsidRPr="001B0C5F" w:rsidRDefault="001B0C5F" w:rsidP="008750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1B0C5F" w:rsidRPr="00247B8D" w:rsidRDefault="00247B8D" w:rsidP="00247B8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47B8D">
        <w:rPr>
          <w:rFonts w:ascii="Times New Roman" w:eastAsia="Times New Roman" w:hAnsi="Times New Roman" w:cs="Times New Roman"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922020</wp:posOffset>
            </wp:positionV>
            <wp:extent cx="3381375" cy="3498215"/>
            <wp:effectExtent l="19050" t="0" r="9525" b="0"/>
            <wp:wrapTight wrapText="bothSides">
              <wp:wrapPolygon edited="0">
                <wp:start x="-122" y="0"/>
                <wp:lineTo x="-122" y="21526"/>
                <wp:lineTo x="21661" y="21526"/>
                <wp:lineTo x="21661" y="0"/>
                <wp:lineTo x="-122" y="0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49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017" w:rsidRPr="00247B8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</w:t>
      </w:r>
      <w:r w:rsidR="00B20F3A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 xml:space="preserve">Значение </w:t>
      </w:r>
      <w:proofErr w:type="spellStart"/>
      <w:r w:rsidR="00B20F3A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ч</w:t>
      </w:r>
      <w:r w:rsidRPr="00247B8D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истоговорки</w:t>
      </w:r>
      <w:proofErr w:type="spellEnd"/>
      <w:r w:rsidRPr="00247B8D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 xml:space="preserve"> </w:t>
      </w:r>
      <w:r w:rsidR="00735333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в речевом развитии</w:t>
      </w:r>
      <w: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»</w:t>
      </w: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8D" w:rsidRDefault="00247B8D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8D" w:rsidRDefault="00247B8D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8D" w:rsidRDefault="00247B8D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8D" w:rsidRDefault="00247B8D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8D" w:rsidRDefault="00247B8D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5F" w:rsidRDefault="001B0C5F" w:rsidP="008750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667" w:rsidRDefault="00810667" w:rsidP="00735333">
      <w:pPr>
        <w:pStyle w:val="c3"/>
        <w:shd w:val="clear" w:color="auto" w:fill="FFFFFF"/>
        <w:spacing w:before="0" w:beforeAutospacing="0" w:after="0" w:afterAutospacing="0"/>
        <w:jc w:val="center"/>
        <w:rPr>
          <w:rStyle w:val="c6"/>
          <w:sz w:val="28"/>
          <w:szCs w:val="28"/>
        </w:rPr>
      </w:pPr>
      <w:r w:rsidRPr="00247B8D">
        <w:rPr>
          <w:bCs/>
          <w:sz w:val="36"/>
          <w:szCs w:val="36"/>
        </w:rPr>
        <w:t xml:space="preserve"> </w:t>
      </w:r>
      <w:r w:rsidR="00735333" w:rsidRPr="00247B8D">
        <w:rPr>
          <w:bCs/>
          <w:sz w:val="36"/>
          <w:szCs w:val="36"/>
        </w:rPr>
        <w:t>«</w:t>
      </w:r>
      <w:r w:rsidR="00735333">
        <w:rPr>
          <w:bCs/>
          <w:sz w:val="36"/>
          <w:szCs w:val="36"/>
          <w:shd w:val="clear" w:color="auto" w:fill="FFFFFF"/>
        </w:rPr>
        <w:t xml:space="preserve">Значение </w:t>
      </w:r>
      <w:proofErr w:type="spellStart"/>
      <w:r w:rsidR="00735333">
        <w:rPr>
          <w:bCs/>
          <w:sz w:val="36"/>
          <w:szCs w:val="36"/>
          <w:shd w:val="clear" w:color="auto" w:fill="FFFFFF"/>
        </w:rPr>
        <w:t>ч</w:t>
      </w:r>
      <w:r w:rsidR="00735333" w:rsidRPr="00247B8D">
        <w:rPr>
          <w:bCs/>
          <w:sz w:val="36"/>
          <w:szCs w:val="36"/>
          <w:shd w:val="clear" w:color="auto" w:fill="FFFFFF"/>
        </w:rPr>
        <w:t>истоговорки</w:t>
      </w:r>
      <w:proofErr w:type="spellEnd"/>
      <w:r w:rsidR="00735333" w:rsidRPr="00247B8D">
        <w:rPr>
          <w:bCs/>
          <w:sz w:val="36"/>
          <w:szCs w:val="36"/>
          <w:shd w:val="clear" w:color="auto" w:fill="FFFFFF"/>
        </w:rPr>
        <w:t xml:space="preserve"> </w:t>
      </w:r>
      <w:r w:rsidR="00735333">
        <w:rPr>
          <w:bCs/>
          <w:sz w:val="36"/>
          <w:szCs w:val="36"/>
          <w:shd w:val="clear" w:color="auto" w:fill="FFFFFF"/>
        </w:rPr>
        <w:t>в речевом развитии»</w:t>
      </w:r>
    </w:p>
    <w:p w:rsidR="00810667" w:rsidRDefault="00810667" w:rsidP="00810667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735333" w:rsidRDefault="00735333" w:rsidP="0081066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sz w:val="28"/>
          <w:szCs w:val="28"/>
        </w:rPr>
      </w:pPr>
    </w:p>
    <w:p w:rsidR="00810667" w:rsidRPr="00810667" w:rsidRDefault="009248C7" w:rsidP="0081066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Merriweather" w:hAnsi="Merriweather"/>
          <w:sz w:val="20"/>
          <w:szCs w:val="20"/>
        </w:rPr>
      </w:pPr>
      <w:bookmarkStart w:id="0" w:name="_GoBack"/>
      <w:r>
        <w:rPr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5542077" wp14:editId="576E3D03">
            <wp:simplePos x="0" y="0"/>
            <wp:positionH relativeFrom="column">
              <wp:posOffset>-130810</wp:posOffset>
            </wp:positionH>
            <wp:positionV relativeFrom="paragraph">
              <wp:posOffset>311785</wp:posOffset>
            </wp:positionV>
            <wp:extent cx="5048250" cy="2730500"/>
            <wp:effectExtent l="0" t="0" r="0" b="0"/>
            <wp:wrapTight wrapText="bothSides">
              <wp:wrapPolygon edited="0">
                <wp:start x="0" y="0"/>
                <wp:lineTo x="0" y="21399"/>
                <wp:lineTo x="21518" y="21399"/>
                <wp:lineTo x="21518" y="0"/>
                <wp:lineTo x="0" y="0"/>
              </wp:wrapPolygon>
            </wp:wrapTight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67" r="6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10667" w:rsidRPr="00810667">
        <w:rPr>
          <w:rStyle w:val="c6"/>
          <w:sz w:val="28"/>
          <w:szCs w:val="28"/>
        </w:rPr>
        <w:t>Состояние</w:t>
      </w:r>
      <w:r w:rsidR="00810667">
        <w:rPr>
          <w:rStyle w:val="c6"/>
          <w:sz w:val="28"/>
          <w:szCs w:val="28"/>
        </w:rPr>
        <w:t xml:space="preserve"> </w:t>
      </w:r>
      <w:r w:rsidR="00810667" w:rsidRPr="00810667">
        <w:rPr>
          <w:rStyle w:val="c4"/>
          <w:sz w:val="28"/>
          <w:szCs w:val="28"/>
        </w:rPr>
        <w:t>звуковой стороны речи</w:t>
      </w:r>
      <w:r w:rsidR="00810667">
        <w:rPr>
          <w:rStyle w:val="c6"/>
          <w:sz w:val="28"/>
          <w:szCs w:val="28"/>
        </w:rPr>
        <w:t xml:space="preserve"> </w:t>
      </w:r>
      <w:r w:rsidR="00810667" w:rsidRPr="00810667">
        <w:rPr>
          <w:rStyle w:val="c6"/>
          <w:sz w:val="28"/>
          <w:szCs w:val="28"/>
        </w:rPr>
        <w:t>и</w:t>
      </w:r>
      <w:r w:rsidR="00810667">
        <w:rPr>
          <w:rStyle w:val="c6"/>
          <w:sz w:val="28"/>
          <w:szCs w:val="28"/>
        </w:rPr>
        <w:t xml:space="preserve"> </w:t>
      </w:r>
      <w:r w:rsidR="00810667" w:rsidRPr="00810667">
        <w:rPr>
          <w:rStyle w:val="c4"/>
          <w:sz w:val="28"/>
          <w:szCs w:val="28"/>
        </w:rPr>
        <w:t>фонематическое восприятие</w:t>
      </w:r>
      <w:r w:rsidR="00810667">
        <w:rPr>
          <w:rStyle w:val="c6"/>
          <w:sz w:val="28"/>
          <w:szCs w:val="28"/>
        </w:rPr>
        <w:t xml:space="preserve"> </w:t>
      </w:r>
      <w:r w:rsidR="00810667" w:rsidRPr="00810667">
        <w:rPr>
          <w:rStyle w:val="c6"/>
          <w:sz w:val="28"/>
          <w:szCs w:val="28"/>
        </w:rPr>
        <w:t>имеют большое значение для успешного овладения языком. Умение сосредоточиться</w:t>
      </w:r>
      <w:r w:rsidR="00810667">
        <w:rPr>
          <w:rStyle w:val="c6"/>
          <w:sz w:val="28"/>
          <w:szCs w:val="28"/>
        </w:rPr>
        <w:t xml:space="preserve"> </w:t>
      </w:r>
      <w:r w:rsidR="00810667" w:rsidRPr="00810667">
        <w:rPr>
          <w:rStyle w:val="c4"/>
          <w:sz w:val="28"/>
          <w:szCs w:val="28"/>
        </w:rPr>
        <w:lastRenderedPageBreak/>
        <w:t>на звуке</w:t>
      </w:r>
      <w:r w:rsidR="00810667">
        <w:rPr>
          <w:rStyle w:val="c6"/>
          <w:sz w:val="28"/>
          <w:szCs w:val="28"/>
        </w:rPr>
        <w:t xml:space="preserve"> </w:t>
      </w:r>
      <w:r w:rsidR="00810667" w:rsidRPr="00810667">
        <w:rPr>
          <w:rStyle w:val="c6"/>
          <w:sz w:val="28"/>
          <w:szCs w:val="28"/>
        </w:rPr>
        <w:t>– очень важная особенность человека. Без нее нельзя научиться слушать и понимать речь. Так же важно</w:t>
      </w:r>
      <w:r w:rsidR="00810667">
        <w:rPr>
          <w:rStyle w:val="c6"/>
          <w:sz w:val="28"/>
          <w:szCs w:val="28"/>
        </w:rPr>
        <w:t xml:space="preserve"> </w:t>
      </w:r>
      <w:r w:rsidR="00810667" w:rsidRPr="00810667">
        <w:rPr>
          <w:rStyle w:val="c4"/>
          <w:sz w:val="28"/>
          <w:szCs w:val="28"/>
        </w:rPr>
        <w:t>различать</w:t>
      </w:r>
      <w:r w:rsidR="00810667" w:rsidRPr="00810667">
        <w:rPr>
          <w:rStyle w:val="c6"/>
          <w:sz w:val="28"/>
          <w:szCs w:val="28"/>
        </w:rPr>
        <w:t>,</w:t>
      </w:r>
      <w:r w:rsidR="00810667">
        <w:rPr>
          <w:rStyle w:val="c6"/>
          <w:sz w:val="28"/>
          <w:szCs w:val="28"/>
        </w:rPr>
        <w:t xml:space="preserve"> </w:t>
      </w:r>
      <w:r w:rsidR="00810667" w:rsidRPr="00810667">
        <w:rPr>
          <w:rStyle w:val="c4"/>
          <w:sz w:val="28"/>
          <w:szCs w:val="28"/>
        </w:rPr>
        <w:t>анализировать</w:t>
      </w:r>
      <w:r w:rsidR="00810667">
        <w:rPr>
          <w:rStyle w:val="c4"/>
          <w:sz w:val="28"/>
          <w:szCs w:val="28"/>
        </w:rPr>
        <w:t xml:space="preserve"> </w:t>
      </w:r>
      <w:r w:rsidR="00810667" w:rsidRPr="00810667">
        <w:rPr>
          <w:rStyle w:val="c6"/>
          <w:sz w:val="28"/>
          <w:szCs w:val="28"/>
        </w:rPr>
        <w:t>и</w:t>
      </w:r>
      <w:r w:rsidR="00810667">
        <w:rPr>
          <w:rStyle w:val="c6"/>
          <w:sz w:val="28"/>
          <w:szCs w:val="28"/>
          <w:u w:val="single"/>
        </w:rPr>
        <w:t xml:space="preserve"> </w:t>
      </w:r>
      <w:r w:rsidR="00810667" w:rsidRPr="00810667">
        <w:rPr>
          <w:rStyle w:val="c4"/>
          <w:sz w:val="28"/>
          <w:szCs w:val="28"/>
        </w:rPr>
        <w:t>дифференцировать на слух</w:t>
      </w:r>
      <w:r w:rsidR="00810667">
        <w:rPr>
          <w:rStyle w:val="c6"/>
          <w:sz w:val="28"/>
          <w:szCs w:val="28"/>
        </w:rPr>
        <w:t xml:space="preserve"> </w:t>
      </w:r>
      <w:r w:rsidR="00810667" w:rsidRPr="00810667">
        <w:rPr>
          <w:rStyle w:val="c6"/>
          <w:sz w:val="28"/>
          <w:szCs w:val="28"/>
        </w:rPr>
        <w:t>фонемы.</w:t>
      </w:r>
    </w:p>
    <w:p w:rsidR="00810667" w:rsidRPr="00810667" w:rsidRDefault="00810667" w:rsidP="00810667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Merriweather" w:hAnsi="Merriweather"/>
          <w:sz w:val="20"/>
          <w:szCs w:val="20"/>
        </w:rPr>
      </w:pPr>
      <w:r w:rsidRPr="00810667">
        <w:rPr>
          <w:rStyle w:val="c6"/>
          <w:sz w:val="28"/>
          <w:szCs w:val="28"/>
        </w:rPr>
        <w:t xml:space="preserve">Необходимо развивать фонематический слух детям, особенно тем, у кого имеются речевые проблемы. Порой ребенок просто не замечает, что он неправильно произносит звуки. Когда фонематический слух развивается в должной мере, ребенок начинает слышать себя, свою речь, пытается найти правильную артикуляцию звука, исправить </w:t>
      </w:r>
      <w:r>
        <w:rPr>
          <w:rStyle w:val="c6"/>
          <w:sz w:val="28"/>
          <w:szCs w:val="28"/>
        </w:rPr>
        <w:t>дефектное произношение. Часто в речи детей встречаются</w:t>
      </w:r>
      <w:r w:rsidRPr="00810667">
        <w:rPr>
          <w:rStyle w:val="c6"/>
          <w:sz w:val="28"/>
          <w:szCs w:val="28"/>
        </w:rPr>
        <w:t xml:space="preserve"> замены звуков, сходных по артикуляции или близких по звучанию. Замены звуков могут быть в группах</w:t>
      </w:r>
      <w:r>
        <w:rPr>
          <w:rStyle w:val="c6"/>
          <w:sz w:val="28"/>
          <w:szCs w:val="28"/>
        </w:rPr>
        <w:t xml:space="preserve"> </w:t>
      </w:r>
      <w:r w:rsidRPr="00810667">
        <w:rPr>
          <w:rStyle w:val="c4"/>
          <w:sz w:val="28"/>
          <w:szCs w:val="28"/>
        </w:rPr>
        <w:t>свистящих</w:t>
      </w:r>
      <w:r>
        <w:rPr>
          <w:rStyle w:val="c4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 xml:space="preserve">– </w:t>
      </w:r>
      <w:r w:rsidRPr="00810667">
        <w:rPr>
          <w:rStyle w:val="c4"/>
          <w:sz w:val="28"/>
          <w:szCs w:val="28"/>
        </w:rPr>
        <w:t>шипящих</w:t>
      </w:r>
      <w:r>
        <w:rPr>
          <w:rStyle w:val="c4"/>
          <w:sz w:val="28"/>
          <w:szCs w:val="28"/>
        </w:rPr>
        <w:t xml:space="preserve"> </w:t>
      </w:r>
      <w:r w:rsidRPr="00810667">
        <w:rPr>
          <w:rStyle w:val="c6"/>
          <w:sz w:val="28"/>
          <w:szCs w:val="28"/>
        </w:rPr>
        <w:t>(с-ш, з-</w:t>
      </w:r>
      <w:proofErr w:type="gramStart"/>
      <w:r w:rsidRPr="00810667">
        <w:rPr>
          <w:rStyle w:val="c6"/>
          <w:sz w:val="28"/>
          <w:szCs w:val="28"/>
        </w:rPr>
        <w:t>ж ;</w:t>
      </w:r>
      <w:proofErr w:type="gramEnd"/>
      <w:r w:rsidRPr="00810667">
        <w:rPr>
          <w:rStyle w:val="c6"/>
          <w:sz w:val="28"/>
          <w:szCs w:val="28"/>
        </w:rPr>
        <w:t xml:space="preserve"> вместо «шапка»</w:t>
      </w:r>
      <w:r>
        <w:rPr>
          <w:rStyle w:val="c6"/>
          <w:sz w:val="28"/>
          <w:szCs w:val="28"/>
        </w:rPr>
        <w:t xml:space="preserve"> </w:t>
      </w:r>
      <w:r w:rsidRPr="00810667">
        <w:rPr>
          <w:rStyle w:val="c6"/>
          <w:sz w:val="28"/>
          <w:szCs w:val="28"/>
        </w:rPr>
        <w:t>- «сапка»),</w:t>
      </w:r>
      <w:r>
        <w:rPr>
          <w:rStyle w:val="c6"/>
          <w:sz w:val="28"/>
          <w:szCs w:val="28"/>
        </w:rPr>
        <w:t xml:space="preserve"> </w:t>
      </w:r>
      <w:r w:rsidRPr="00810667">
        <w:rPr>
          <w:rStyle w:val="c4"/>
          <w:sz w:val="28"/>
          <w:szCs w:val="28"/>
        </w:rPr>
        <w:t>звонких</w:t>
      </w:r>
      <w:r>
        <w:rPr>
          <w:rStyle w:val="c4"/>
          <w:sz w:val="28"/>
          <w:szCs w:val="28"/>
        </w:rPr>
        <w:t xml:space="preserve"> </w:t>
      </w:r>
      <w:r w:rsidRPr="00810667">
        <w:rPr>
          <w:rStyle w:val="c6"/>
          <w:sz w:val="28"/>
          <w:szCs w:val="28"/>
        </w:rPr>
        <w:t>-</w:t>
      </w:r>
      <w:r w:rsidRPr="00810667">
        <w:rPr>
          <w:rStyle w:val="c4"/>
          <w:sz w:val="28"/>
          <w:szCs w:val="28"/>
        </w:rPr>
        <w:t>глухих</w:t>
      </w:r>
      <w:r>
        <w:rPr>
          <w:rStyle w:val="c6"/>
          <w:sz w:val="28"/>
          <w:szCs w:val="28"/>
        </w:rPr>
        <w:t xml:space="preserve"> </w:t>
      </w:r>
      <w:r w:rsidRPr="00810667">
        <w:rPr>
          <w:rStyle w:val="c6"/>
          <w:sz w:val="28"/>
          <w:szCs w:val="28"/>
        </w:rPr>
        <w:t>(б-п, в-ф, г-к, д-т, ж-ш, з-с; вместо «жираф»- «</w:t>
      </w:r>
      <w:proofErr w:type="spellStart"/>
      <w:r w:rsidRPr="00810667">
        <w:rPr>
          <w:rStyle w:val="c6"/>
          <w:sz w:val="28"/>
          <w:szCs w:val="28"/>
        </w:rPr>
        <w:t>шираф</w:t>
      </w:r>
      <w:proofErr w:type="spellEnd"/>
      <w:r w:rsidRPr="00810667">
        <w:rPr>
          <w:rStyle w:val="c6"/>
          <w:sz w:val="28"/>
          <w:szCs w:val="28"/>
        </w:rPr>
        <w:t>»),</w:t>
      </w:r>
      <w:r>
        <w:rPr>
          <w:rStyle w:val="c6"/>
          <w:sz w:val="28"/>
          <w:szCs w:val="28"/>
        </w:rPr>
        <w:t xml:space="preserve"> </w:t>
      </w:r>
      <w:r w:rsidRPr="00810667">
        <w:rPr>
          <w:rStyle w:val="c4"/>
          <w:sz w:val="28"/>
          <w:szCs w:val="28"/>
        </w:rPr>
        <w:t>сонорных</w:t>
      </w:r>
      <w:r>
        <w:rPr>
          <w:rStyle w:val="c6"/>
          <w:sz w:val="28"/>
          <w:szCs w:val="28"/>
        </w:rPr>
        <w:t xml:space="preserve"> </w:t>
      </w:r>
      <w:r w:rsidRPr="00810667">
        <w:rPr>
          <w:rStyle w:val="c6"/>
          <w:sz w:val="28"/>
          <w:szCs w:val="28"/>
        </w:rPr>
        <w:t>(р-л; вместо «ручка»-«лучка»),</w:t>
      </w:r>
      <w:r>
        <w:rPr>
          <w:rStyle w:val="c6"/>
          <w:sz w:val="28"/>
          <w:szCs w:val="28"/>
        </w:rPr>
        <w:t xml:space="preserve"> </w:t>
      </w:r>
      <w:r w:rsidRPr="00810667">
        <w:rPr>
          <w:rStyle w:val="c4"/>
          <w:sz w:val="28"/>
          <w:szCs w:val="28"/>
        </w:rPr>
        <w:t>мягких</w:t>
      </w:r>
      <w:r>
        <w:rPr>
          <w:rStyle w:val="c4"/>
          <w:sz w:val="28"/>
          <w:szCs w:val="28"/>
        </w:rPr>
        <w:t xml:space="preserve"> </w:t>
      </w:r>
      <w:r w:rsidR="003E3D69">
        <w:rPr>
          <w:rStyle w:val="c6"/>
          <w:sz w:val="28"/>
          <w:szCs w:val="28"/>
        </w:rPr>
        <w:t>–</w:t>
      </w:r>
      <w:r>
        <w:rPr>
          <w:rStyle w:val="c6"/>
          <w:sz w:val="28"/>
          <w:szCs w:val="28"/>
        </w:rPr>
        <w:t xml:space="preserve"> </w:t>
      </w:r>
      <w:r w:rsidRPr="00810667">
        <w:rPr>
          <w:rStyle w:val="c4"/>
          <w:sz w:val="28"/>
          <w:szCs w:val="28"/>
        </w:rPr>
        <w:t>твердых</w:t>
      </w:r>
      <w:r w:rsidR="003E3D69">
        <w:rPr>
          <w:rStyle w:val="c6"/>
          <w:sz w:val="28"/>
          <w:szCs w:val="28"/>
        </w:rPr>
        <w:t xml:space="preserve"> </w:t>
      </w:r>
      <w:r w:rsidRPr="00810667">
        <w:rPr>
          <w:rStyle w:val="c6"/>
          <w:sz w:val="28"/>
          <w:szCs w:val="28"/>
        </w:rPr>
        <w:t>(</w:t>
      </w:r>
      <w:proofErr w:type="spellStart"/>
      <w:r w:rsidRPr="00810667">
        <w:rPr>
          <w:rStyle w:val="c6"/>
          <w:sz w:val="28"/>
          <w:szCs w:val="28"/>
        </w:rPr>
        <w:t>са-ся</w:t>
      </w:r>
      <w:proofErr w:type="spellEnd"/>
      <w:r w:rsidRPr="00810667">
        <w:rPr>
          <w:rStyle w:val="c6"/>
          <w:sz w:val="28"/>
          <w:szCs w:val="28"/>
        </w:rPr>
        <w:t>, ла-ля; вместо «сядем»-«</w:t>
      </w:r>
      <w:proofErr w:type="spellStart"/>
      <w:r w:rsidRPr="00810667">
        <w:rPr>
          <w:rStyle w:val="c6"/>
          <w:sz w:val="28"/>
          <w:szCs w:val="28"/>
        </w:rPr>
        <w:t>садем</w:t>
      </w:r>
      <w:proofErr w:type="spellEnd"/>
      <w:r w:rsidRPr="00810667">
        <w:rPr>
          <w:rStyle w:val="c6"/>
          <w:sz w:val="28"/>
          <w:szCs w:val="28"/>
        </w:rPr>
        <w:t>»). Подобные ошибки в</w:t>
      </w:r>
      <w:r w:rsidR="003E3D69">
        <w:rPr>
          <w:rStyle w:val="c6"/>
          <w:sz w:val="28"/>
          <w:szCs w:val="28"/>
        </w:rPr>
        <w:t xml:space="preserve"> </w:t>
      </w:r>
      <w:r w:rsidRPr="00810667">
        <w:rPr>
          <w:rStyle w:val="c4"/>
          <w:sz w:val="28"/>
          <w:szCs w:val="28"/>
        </w:rPr>
        <w:t>устной</w:t>
      </w:r>
      <w:r w:rsidR="003E3D69">
        <w:rPr>
          <w:rStyle w:val="c4"/>
          <w:sz w:val="28"/>
          <w:szCs w:val="28"/>
        </w:rPr>
        <w:t xml:space="preserve"> </w:t>
      </w:r>
      <w:r w:rsidRPr="00810667">
        <w:rPr>
          <w:rStyle w:val="c6"/>
          <w:sz w:val="28"/>
          <w:szCs w:val="28"/>
        </w:rPr>
        <w:t>речи могут привести к ошибкам на</w:t>
      </w:r>
      <w:r w:rsidR="003E3D69">
        <w:rPr>
          <w:rStyle w:val="c6"/>
          <w:sz w:val="28"/>
          <w:szCs w:val="28"/>
        </w:rPr>
        <w:t xml:space="preserve"> </w:t>
      </w:r>
      <w:r w:rsidRPr="00810667">
        <w:rPr>
          <w:rStyle w:val="c4"/>
          <w:sz w:val="28"/>
          <w:szCs w:val="28"/>
        </w:rPr>
        <w:t>письме</w:t>
      </w:r>
      <w:r w:rsidRPr="00810667">
        <w:rPr>
          <w:rStyle w:val="c6"/>
          <w:sz w:val="28"/>
          <w:szCs w:val="28"/>
        </w:rPr>
        <w:t>.</w:t>
      </w:r>
    </w:p>
    <w:p w:rsidR="00B20F3A" w:rsidRDefault="00B20F3A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0F3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2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это малый жанр фольклора; </w:t>
      </w:r>
      <w:proofErr w:type="gramStart"/>
      <w:r w:rsidRPr="00B2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народно-поэтическая</w:t>
      </w:r>
      <w:proofErr w:type="gramEnd"/>
      <w:r w:rsidRPr="00B2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шутка, которая заключается в умышленном подборе слов, трудных для правильной артикуляции при быстром и многократном повторении.</w:t>
      </w:r>
    </w:p>
    <w:p w:rsidR="00B20F3A" w:rsidRDefault="00B20F3A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2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Чистоговорки</w:t>
      </w:r>
      <w:proofErr w:type="spellEnd"/>
      <w:r w:rsidRPr="00B2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используются для развития чёткой дикции у детей. Также </w:t>
      </w:r>
      <w:proofErr w:type="spellStart"/>
      <w:r w:rsidRPr="00B2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чистоговорки</w:t>
      </w:r>
      <w:proofErr w:type="spellEnd"/>
      <w:r w:rsidRPr="00B20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помогают развить у детей фонематический слух, грамматику, словарь и связную речь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20F3A" w:rsidRDefault="00B20F3A" w:rsidP="00B20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1447165</wp:posOffset>
            </wp:positionV>
            <wp:extent cx="6540500" cy="8169910"/>
            <wp:effectExtent l="19050" t="0" r="0" b="0"/>
            <wp:wrapTight wrapText="bothSides">
              <wp:wrapPolygon edited="0">
                <wp:start x="-63" y="0"/>
                <wp:lineTo x="-63" y="21556"/>
                <wp:lineTo x="21579" y="21556"/>
                <wp:lineTo x="21579" y="0"/>
                <wp:lineTo x="-63" y="0"/>
              </wp:wrapPolygon>
            </wp:wrapTight>
            <wp:docPr id="2" name="Рисунок 19" descr="http://neposed.net/images/olga/obuchai-ka/razvitie_rechi/igri%20i%20posobiya/chistogovorki1/chistogovork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eposed.net/images/olga/obuchai-ka/razvitie_rechi/igri%20i%20posobiya/chistogovorki1/chistogovorki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80" t="1998" r="1807" b="3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816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  <w:shd w:val="clear" w:color="auto" w:fill="FFFFFF"/>
        </w:rPr>
        <w:t>Ч</w:t>
      </w:r>
      <w:r w:rsidRPr="00B20F3A">
        <w:rPr>
          <w:rFonts w:ascii="Times New Roman" w:hAnsi="Times New Roman" w:cs="Times New Roman"/>
          <w:sz w:val="28"/>
          <w:szCs w:val="28"/>
          <w:shd w:val="clear" w:color="auto" w:fill="FFFFFF"/>
        </w:rPr>
        <w:t>истоговорки</w:t>
      </w:r>
      <w:proofErr w:type="spellEnd"/>
      <w:r w:rsidRPr="00B20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для отработки и закрепления трудных звуков в речи, поэтому их следует использовать только тогда, когда ребенок уже может произносить правильно основной звук. Разучивая </w:t>
      </w:r>
      <w:proofErr w:type="spellStart"/>
      <w:r w:rsidRPr="00B20F3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чистоговорки</w:t>
      </w:r>
      <w:proofErr w:type="spellEnd"/>
      <w:r w:rsidRPr="00B20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ребенком старайтесь, чтобы произношение звуков было чистым, делайте это не торопясь. Для автоматизации звука, развития артикуляционной моторики, выразительности речи рекомендуется произносить </w:t>
      </w:r>
      <w:proofErr w:type="spellStart"/>
      <w:r w:rsidRPr="00B20F3A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чистоговорку</w:t>
      </w:r>
      <w:proofErr w:type="spellEnd"/>
      <w:r w:rsidRPr="00B20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несколько раз, выполняя при этом разные задания - произносить ее тихо, громко, с разными интонациями.</w:t>
      </w:r>
    </w:p>
    <w:p w:rsidR="00B20F3A" w:rsidRDefault="00B20F3A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622300</wp:posOffset>
            </wp:positionV>
            <wp:extent cx="6401435" cy="7891145"/>
            <wp:effectExtent l="19050" t="0" r="0" b="0"/>
            <wp:wrapTight wrapText="bothSides">
              <wp:wrapPolygon edited="0">
                <wp:start x="-64" y="0"/>
                <wp:lineTo x="-64" y="21536"/>
                <wp:lineTo x="21598" y="21536"/>
                <wp:lineTo x="21598" y="0"/>
                <wp:lineTo x="-64" y="0"/>
              </wp:wrapPolygon>
            </wp:wrapTight>
            <wp:docPr id="16" name="Рисунок 16" descr="http://neposed.net/images/olga/obuchai-ka/razvitie_rechi/igri%20i%20posobiya/chistogovorki1/chistogovork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eposed.net/images/olga/obuchai-ka/razvitie_rechi/igri%20i%20posobiya/chistogovorki1/chistogovorki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45" t="2137" r="1992" b="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789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F3A" w:rsidRDefault="00B20F3A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3A" w:rsidRDefault="00B20F3A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3A" w:rsidRDefault="00B20F3A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3A" w:rsidRDefault="00B20F3A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3A" w:rsidRDefault="00B20F3A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F3A" w:rsidRDefault="00153322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153322" w:rsidRDefault="00153322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322" w:rsidRPr="00B20F3A" w:rsidRDefault="00153322" w:rsidP="00B20F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3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492760</wp:posOffset>
            </wp:positionV>
            <wp:extent cx="6398260" cy="8606790"/>
            <wp:effectExtent l="19050" t="0" r="2540" b="0"/>
            <wp:wrapTight wrapText="bothSides">
              <wp:wrapPolygon edited="0">
                <wp:start x="-64" y="0"/>
                <wp:lineTo x="-64" y="21562"/>
                <wp:lineTo x="21609" y="21562"/>
                <wp:lineTo x="21609" y="0"/>
                <wp:lineTo x="-64" y="0"/>
              </wp:wrapPolygon>
            </wp:wrapTight>
            <wp:docPr id="3" name="Рисунок 22" descr="http://neposed.net/images/olga/obuchai-ka/razvitie_rechi/igri%20i%20posobiya/chistogovorki1/chistogovork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eposed.net/images/olga/obuchai-ka/razvitie_rechi/igri%20i%20posobiya/chistogovorki1/chistogovorki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46" t="1844" r="2750" b="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60" cy="860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3322" w:rsidRPr="00B20F3A" w:rsidSect="00247B8D">
      <w:pgSz w:w="11906" w:h="16838"/>
      <w:pgMar w:top="851" w:right="851" w:bottom="851" w:left="851" w:header="709" w:footer="709" w:gutter="0"/>
      <w:pgBorders w:offsetFrom="page">
        <w:top w:val="weavingAngles" w:sz="12" w:space="24" w:color="002060"/>
        <w:left w:val="weavingAngles" w:sz="12" w:space="24" w:color="002060"/>
        <w:bottom w:val="weavingAngles" w:sz="12" w:space="24" w:color="002060"/>
        <w:right w:val="weavingAngles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017"/>
    <w:rsid w:val="00153322"/>
    <w:rsid w:val="001B0C5F"/>
    <w:rsid w:val="00247B8D"/>
    <w:rsid w:val="003E3D69"/>
    <w:rsid w:val="00735333"/>
    <w:rsid w:val="00810667"/>
    <w:rsid w:val="00875017"/>
    <w:rsid w:val="009248C7"/>
    <w:rsid w:val="00954A98"/>
    <w:rsid w:val="00B20F3A"/>
    <w:rsid w:val="00B65CE0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65D39-205A-48B3-B705-90D84BA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0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1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1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0667"/>
  </w:style>
  <w:style w:type="character" w:customStyle="1" w:styleId="c4">
    <w:name w:val="c4"/>
    <w:basedOn w:val="a0"/>
    <w:rsid w:val="0081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249B1-329A-4EAF-A937-953BF880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Пользователь Windows</cp:lastModifiedBy>
  <cp:revision>4</cp:revision>
  <dcterms:created xsi:type="dcterms:W3CDTF">2018-02-09T14:08:00Z</dcterms:created>
  <dcterms:modified xsi:type="dcterms:W3CDTF">2024-06-06T08:51:00Z</dcterms:modified>
</cp:coreProperties>
</file>